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2E47" w14:textId="77777777" w:rsidR="00463706" w:rsidRDefault="00463706" w:rsidP="00DF3F51">
      <w:pPr>
        <w:spacing w:line="240" w:lineRule="auto"/>
        <w:jc w:val="center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>RYA START YACHTING SYLLABUS</w:t>
      </w:r>
    </w:p>
    <w:p w14:paraId="7BE3BC9A" w14:textId="77777777" w:rsidR="00DF3F51" w:rsidRPr="00240063" w:rsidRDefault="00DF3F51" w:rsidP="00DF3F51">
      <w:pPr>
        <w:spacing w:line="240" w:lineRule="auto"/>
        <w:jc w:val="center"/>
        <w:rPr>
          <w:rFonts w:ascii="Titillium Web" w:hAnsi="Titillium Web"/>
          <w:b/>
          <w:bCs/>
          <w:color w:val="000000" w:themeColor="text1"/>
        </w:rPr>
      </w:pPr>
    </w:p>
    <w:p w14:paraId="69CD19C6" w14:textId="2695D733" w:rsidR="00463706" w:rsidRPr="00240063" w:rsidRDefault="00463706" w:rsidP="00240063">
      <w:p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>This course provides a short introduction to sail cruising for novices. By the end of the course, students will have experienced steering a yacht, sail handling, ropework and be aware of safety on board.</w:t>
      </w:r>
    </w:p>
    <w:p w14:paraId="7C62B943" w14:textId="2F18E2FC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 xml:space="preserve">1. 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>The Yacht </w:t>
      </w:r>
    </w:p>
    <w:p w14:paraId="6F70DC1F" w14:textId="5F009ADB" w:rsidR="00463706" w:rsidRPr="00240063" w:rsidRDefault="00463706" w:rsidP="00240063">
      <w:pPr>
        <w:pStyle w:val="ListParagraph"/>
        <w:numPr>
          <w:ilvl w:val="0"/>
          <w:numId w:val="8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Basic Knowledge of sea terms, parts of a boat, her </w:t>
      </w:r>
      <w:proofErr w:type="gramStart"/>
      <w:r w:rsidRPr="00240063">
        <w:rPr>
          <w:rFonts w:ascii="Titillium Web" w:hAnsi="Titillium Web"/>
          <w:color w:val="000000" w:themeColor="text1"/>
        </w:rPr>
        <w:t>rigging</w:t>
      </w:r>
      <w:proofErr w:type="gramEnd"/>
      <w:r w:rsidRPr="00240063">
        <w:rPr>
          <w:rFonts w:ascii="Titillium Web" w:hAnsi="Titillium Web"/>
          <w:color w:val="000000" w:themeColor="text1"/>
        </w:rPr>
        <w:t xml:space="preserve"> and sails </w:t>
      </w:r>
    </w:p>
    <w:p w14:paraId="57B98BEB" w14:textId="5C9083B0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>2.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 xml:space="preserve"> Ropework </w:t>
      </w:r>
    </w:p>
    <w:p w14:paraId="315DE245" w14:textId="47B642E1" w:rsidR="00463706" w:rsidRPr="00240063" w:rsidRDefault="00463706" w:rsidP="00240063">
      <w:pPr>
        <w:pStyle w:val="ListParagraph"/>
        <w:numPr>
          <w:ilvl w:val="0"/>
          <w:numId w:val="7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Ability to tie the following knots: figure of eight, round turn, and two half hitches, </w:t>
      </w:r>
      <w:proofErr w:type="gramStart"/>
      <w:r w:rsidRPr="00240063">
        <w:rPr>
          <w:rFonts w:ascii="Titillium Web" w:hAnsi="Titillium Web"/>
          <w:color w:val="000000" w:themeColor="text1"/>
        </w:rPr>
        <w:t>bowline</w:t>
      </w:r>
      <w:proofErr w:type="gramEnd"/>
      <w:r w:rsidRPr="00240063">
        <w:rPr>
          <w:rFonts w:ascii="Titillium Web" w:hAnsi="Titillium Web"/>
          <w:color w:val="000000" w:themeColor="text1"/>
        </w:rPr>
        <w:t> </w:t>
      </w:r>
    </w:p>
    <w:p w14:paraId="79BE45CF" w14:textId="59062A45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>3.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 xml:space="preserve"> Underway </w:t>
      </w:r>
    </w:p>
    <w:p w14:paraId="138900C0" w14:textId="77777777" w:rsidR="00463706" w:rsidRPr="00240063" w:rsidRDefault="00463706" w:rsidP="00240063">
      <w:pPr>
        <w:pStyle w:val="ListParagraph"/>
        <w:numPr>
          <w:ilvl w:val="0"/>
          <w:numId w:val="6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Has experienced sailing a yacht on all points of </w:t>
      </w:r>
      <w:proofErr w:type="gramStart"/>
      <w:r w:rsidRPr="00240063">
        <w:rPr>
          <w:rFonts w:ascii="Titillium Web" w:hAnsi="Titillium Web"/>
          <w:color w:val="000000" w:themeColor="text1"/>
        </w:rPr>
        <w:t>sail</w:t>
      </w:r>
      <w:proofErr w:type="gramEnd"/>
      <w:r w:rsidRPr="00240063">
        <w:rPr>
          <w:rFonts w:ascii="Titillium Web" w:hAnsi="Titillium Web"/>
          <w:color w:val="000000" w:themeColor="text1"/>
        </w:rPr>
        <w:t> </w:t>
      </w:r>
    </w:p>
    <w:p w14:paraId="1E626416" w14:textId="3858DF85" w:rsidR="00463706" w:rsidRPr="00240063" w:rsidRDefault="00463706" w:rsidP="00240063">
      <w:pPr>
        <w:pStyle w:val="ListParagraph"/>
        <w:numPr>
          <w:ilvl w:val="0"/>
          <w:numId w:val="6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Can steer a yacht under sail or </w:t>
      </w:r>
      <w:proofErr w:type="gramStart"/>
      <w:r w:rsidRPr="00240063">
        <w:rPr>
          <w:rFonts w:ascii="Titillium Web" w:hAnsi="Titillium Web"/>
          <w:color w:val="000000" w:themeColor="text1"/>
        </w:rPr>
        <w:t>power</w:t>
      </w:r>
      <w:proofErr w:type="gramEnd"/>
      <w:r w:rsidRPr="00240063">
        <w:rPr>
          <w:rFonts w:ascii="Titillium Web" w:hAnsi="Titillium Web"/>
          <w:color w:val="000000" w:themeColor="text1"/>
        </w:rPr>
        <w:t> </w:t>
      </w:r>
    </w:p>
    <w:p w14:paraId="3FA66CCB" w14:textId="63E672EC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 xml:space="preserve">4. 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>Rules of the road </w:t>
      </w:r>
    </w:p>
    <w:p w14:paraId="528B7D23" w14:textId="35544043" w:rsidR="00463706" w:rsidRPr="00240063" w:rsidRDefault="00463706" w:rsidP="00240063">
      <w:pPr>
        <w:pStyle w:val="ListParagraph"/>
        <w:numPr>
          <w:ilvl w:val="0"/>
          <w:numId w:val="5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Can keep an efficient look out at </w:t>
      </w:r>
      <w:proofErr w:type="gramStart"/>
      <w:r w:rsidRPr="00240063">
        <w:rPr>
          <w:rFonts w:ascii="Titillium Web" w:hAnsi="Titillium Web"/>
          <w:color w:val="000000" w:themeColor="text1"/>
        </w:rPr>
        <w:t>sea</w:t>
      </w:r>
      <w:proofErr w:type="gramEnd"/>
      <w:r w:rsidRPr="00240063">
        <w:rPr>
          <w:rFonts w:ascii="Titillium Web" w:hAnsi="Titillium Web"/>
          <w:color w:val="000000" w:themeColor="text1"/>
        </w:rPr>
        <w:t> </w:t>
      </w:r>
    </w:p>
    <w:p w14:paraId="4C4C818E" w14:textId="596A73B9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 xml:space="preserve">5. 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>Meteorology </w:t>
      </w:r>
    </w:p>
    <w:p w14:paraId="287E1B5E" w14:textId="61756D13" w:rsidR="00463706" w:rsidRPr="00240063" w:rsidRDefault="00463706" w:rsidP="00240063">
      <w:pPr>
        <w:pStyle w:val="ListParagraph"/>
        <w:numPr>
          <w:ilvl w:val="0"/>
          <w:numId w:val="4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Knows where to obtain a weather </w:t>
      </w:r>
      <w:proofErr w:type="gramStart"/>
      <w:r w:rsidRPr="00240063">
        <w:rPr>
          <w:rFonts w:ascii="Titillium Web" w:hAnsi="Titillium Web"/>
          <w:color w:val="000000" w:themeColor="text1"/>
        </w:rPr>
        <w:t>forecast</w:t>
      </w:r>
      <w:proofErr w:type="gramEnd"/>
      <w:r w:rsidRPr="00240063">
        <w:rPr>
          <w:rFonts w:ascii="Titillium Web" w:hAnsi="Titillium Web"/>
          <w:color w:val="000000" w:themeColor="text1"/>
        </w:rPr>
        <w:t> </w:t>
      </w:r>
    </w:p>
    <w:p w14:paraId="08ECB361" w14:textId="164E6AF8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 xml:space="preserve">6. 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>Man overboard recovery </w:t>
      </w:r>
    </w:p>
    <w:p w14:paraId="4BD82D77" w14:textId="307A0115" w:rsidR="00463706" w:rsidRPr="00240063" w:rsidRDefault="00463706" w:rsidP="00240063">
      <w:pPr>
        <w:pStyle w:val="ListParagraph"/>
        <w:numPr>
          <w:ilvl w:val="0"/>
          <w:numId w:val="3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Understands the action to be taken to recover a man </w:t>
      </w:r>
      <w:proofErr w:type="gramStart"/>
      <w:r w:rsidRPr="00240063">
        <w:rPr>
          <w:rFonts w:ascii="Titillium Web" w:hAnsi="Titillium Web"/>
          <w:color w:val="000000" w:themeColor="text1"/>
        </w:rPr>
        <w:t>overboard</w:t>
      </w:r>
      <w:proofErr w:type="gramEnd"/>
      <w:r w:rsidRPr="00240063">
        <w:rPr>
          <w:rFonts w:ascii="Titillium Web" w:hAnsi="Titillium Web"/>
          <w:color w:val="000000" w:themeColor="text1"/>
        </w:rPr>
        <w:t> </w:t>
      </w:r>
    </w:p>
    <w:p w14:paraId="3F550F43" w14:textId="6916447D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 xml:space="preserve">7. 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>Clothing and equipment </w:t>
      </w:r>
    </w:p>
    <w:p w14:paraId="1062E283" w14:textId="6AF926B9" w:rsidR="00463706" w:rsidRPr="00240063" w:rsidRDefault="00463706" w:rsidP="00240063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>Understands and complies with the rules for the wearing of safety harnesses,</w:t>
      </w:r>
      <w:r w:rsidR="004306D3" w:rsidRPr="00240063">
        <w:rPr>
          <w:rFonts w:ascii="Titillium Web" w:hAnsi="Titillium Web"/>
          <w:color w:val="000000" w:themeColor="text1"/>
        </w:rPr>
        <w:t xml:space="preserve"> </w:t>
      </w:r>
      <w:r w:rsidRPr="00240063">
        <w:rPr>
          <w:rFonts w:ascii="Titillium Web" w:hAnsi="Titillium Web"/>
          <w:color w:val="000000" w:themeColor="text1"/>
        </w:rPr>
        <w:t>lifejackets and personal buoyancy aids </w:t>
      </w:r>
    </w:p>
    <w:p w14:paraId="3C98876B" w14:textId="268F78B3" w:rsidR="00463706" w:rsidRPr="00240063" w:rsidRDefault="00463706" w:rsidP="00240063">
      <w:pPr>
        <w:spacing w:line="240" w:lineRule="auto"/>
        <w:rPr>
          <w:rFonts w:ascii="Titillium Web" w:hAnsi="Titillium Web"/>
          <w:b/>
          <w:bCs/>
          <w:color w:val="000000" w:themeColor="text1"/>
        </w:rPr>
      </w:pPr>
      <w:r w:rsidRPr="00240063">
        <w:rPr>
          <w:rFonts w:ascii="Titillium Web" w:hAnsi="Titillium Web"/>
          <w:b/>
          <w:bCs/>
          <w:color w:val="000000" w:themeColor="text1"/>
        </w:rPr>
        <w:t>8.</w:t>
      </w:r>
      <w:r w:rsidR="004306D3" w:rsidRPr="00240063">
        <w:rPr>
          <w:rFonts w:ascii="Titillium Web" w:hAnsi="Titillium Web"/>
          <w:b/>
          <w:bCs/>
          <w:color w:val="000000" w:themeColor="text1"/>
        </w:rPr>
        <w:t xml:space="preserve"> </w:t>
      </w:r>
      <w:r w:rsidRPr="00240063">
        <w:rPr>
          <w:rFonts w:ascii="Titillium Web" w:hAnsi="Titillium Web"/>
          <w:b/>
          <w:bCs/>
          <w:color w:val="000000" w:themeColor="text1"/>
        </w:rPr>
        <w:t xml:space="preserve"> Emergency equipment and precautions</w:t>
      </w:r>
    </w:p>
    <w:p w14:paraId="428FE6D1" w14:textId="77777777" w:rsidR="00463706" w:rsidRPr="00240063" w:rsidRDefault="00463706" w:rsidP="00240063">
      <w:pPr>
        <w:pStyle w:val="ListParagraph"/>
        <w:numPr>
          <w:ilvl w:val="0"/>
          <w:numId w:val="1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Is aware of hazards on board a </w:t>
      </w:r>
      <w:proofErr w:type="gramStart"/>
      <w:r w:rsidRPr="00240063">
        <w:rPr>
          <w:rFonts w:ascii="Titillium Web" w:hAnsi="Titillium Web"/>
          <w:color w:val="000000" w:themeColor="text1"/>
        </w:rPr>
        <w:t>yacht</w:t>
      </w:r>
      <w:proofErr w:type="gramEnd"/>
    </w:p>
    <w:p w14:paraId="3B991043" w14:textId="2596BCB0" w:rsidR="00682DB6" w:rsidRPr="00240063" w:rsidRDefault="00463706" w:rsidP="00240063">
      <w:pPr>
        <w:pStyle w:val="ListParagraph"/>
        <w:numPr>
          <w:ilvl w:val="0"/>
          <w:numId w:val="1"/>
        </w:numPr>
        <w:spacing w:line="240" w:lineRule="auto"/>
        <w:rPr>
          <w:rFonts w:ascii="Titillium Web" w:hAnsi="Titillium Web"/>
          <w:color w:val="000000" w:themeColor="text1"/>
        </w:rPr>
      </w:pPr>
      <w:r w:rsidRPr="00240063">
        <w:rPr>
          <w:rFonts w:ascii="Titillium Web" w:hAnsi="Titillium Web"/>
          <w:color w:val="000000" w:themeColor="text1"/>
        </w:rPr>
        <w:t xml:space="preserve">Knows the action to be taken in the event of an </w:t>
      </w:r>
      <w:proofErr w:type="gramStart"/>
      <w:r w:rsidRPr="00240063">
        <w:rPr>
          <w:rFonts w:ascii="Titillium Web" w:hAnsi="Titillium Web"/>
          <w:color w:val="000000" w:themeColor="text1"/>
        </w:rPr>
        <w:t>emergency</w:t>
      </w:r>
      <w:proofErr w:type="gramEnd"/>
    </w:p>
    <w:sectPr w:rsidR="00682DB6" w:rsidRPr="002400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471E" w14:textId="77777777" w:rsidR="001811DC" w:rsidRDefault="001811DC" w:rsidP="00240063">
      <w:pPr>
        <w:spacing w:after="0" w:line="240" w:lineRule="auto"/>
      </w:pPr>
      <w:r>
        <w:separator/>
      </w:r>
    </w:p>
  </w:endnote>
  <w:endnote w:type="continuationSeparator" w:id="0">
    <w:p w14:paraId="7D534B3C" w14:textId="77777777" w:rsidR="001811DC" w:rsidRDefault="001811DC" w:rsidP="0024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A325" w14:textId="77777777" w:rsidR="00DF3F51" w:rsidRPr="0041025B" w:rsidRDefault="00DF3F51" w:rsidP="00DF3F51">
    <w:pPr>
      <w:pStyle w:val="Footer"/>
      <w:jc w:val="center"/>
      <w:rPr>
        <w:rFonts w:ascii="Titillium Web" w:hAnsi="Titillium Web"/>
        <w:color w:val="016DBF"/>
        <w:lang w:val="lv-LV"/>
      </w:rPr>
    </w:pPr>
    <w:hyperlink r:id="rId1" w:history="1">
      <w:r w:rsidRPr="00AE7D18">
        <w:rPr>
          <w:rStyle w:val="Hyperlink"/>
          <w:rFonts w:ascii="Titillium Web" w:hAnsi="Titillium Web"/>
          <w:lang w:val="lv-LV"/>
        </w:rPr>
        <w:t>www.secondstarsailing.com</w:t>
      </w:r>
    </w:hyperlink>
  </w:p>
  <w:p w14:paraId="4FB4CDE3" w14:textId="494D26FC" w:rsidR="00DF3F51" w:rsidRPr="00DF3F51" w:rsidRDefault="00DF3F51" w:rsidP="00DF3F51">
    <w:pPr>
      <w:pStyle w:val="Footer"/>
      <w:jc w:val="center"/>
      <w:rPr>
        <w:rFonts w:ascii="Titillium Web" w:hAnsi="Titillium Web"/>
        <w:color w:val="016DBF"/>
        <w:lang w:val="lv-LV"/>
      </w:rPr>
    </w:pPr>
    <w:hyperlink r:id="rId2" w:history="1">
      <w:r w:rsidRPr="0041025B">
        <w:rPr>
          <w:rStyle w:val="Hyperlink"/>
          <w:rFonts w:ascii="Titillium Web" w:hAnsi="Titillium Web"/>
          <w:color w:val="016DBF"/>
          <w:lang w:val="lv-LV"/>
        </w:rPr>
        <w:t>info@secondstarsailing.com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CE50" w14:textId="77777777" w:rsidR="001811DC" w:rsidRDefault="001811DC" w:rsidP="00240063">
      <w:pPr>
        <w:spacing w:after="0" w:line="240" w:lineRule="auto"/>
      </w:pPr>
      <w:r>
        <w:separator/>
      </w:r>
    </w:p>
  </w:footnote>
  <w:footnote w:type="continuationSeparator" w:id="0">
    <w:p w14:paraId="0AE5DE16" w14:textId="77777777" w:rsidR="001811DC" w:rsidRDefault="001811DC" w:rsidP="0024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A8BA" w14:textId="77777777" w:rsidR="00240063" w:rsidRDefault="00240063" w:rsidP="00240063">
    <w:pPr>
      <w:pStyle w:val="Header"/>
    </w:pPr>
    <w:r>
      <w:rPr>
        <w:rFonts w:ascii="Titillium Web" w:hAnsi="Titillium Web"/>
        <w:b/>
        <w:bCs/>
        <w:noProof/>
      </w:rPr>
      <w:drawing>
        <wp:anchor distT="0" distB="0" distL="114300" distR="114300" simplePos="0" relativeHeight="251659264" behindDoc="1" locked="0" layoutInCell="1" allowOverlap="1" wp14:anchorId="519393A1" wp14:editId="259359D7">
          <wp:simplePos x="0" y="0"/>
          <wp:positionH relativeFrom="column">
            <wp:posOffset>1172015</wp:posOffset>
          </wp:positionH>
          <wp:positionV relativeFrom="paragraph">
            <wp:posOffset>0</wp:posOffset>
          </wp:positionV>
          <wp:extent cx="723747" cy="542810"/>
          <wp:effectExtent l="0" t="0" r="0" b="0"/>
          <wp:wrapTight wrapText="bothSides">
            <wp:wrapPolygon edited="0">
              <wp:start x="9482" y="4553"/>
              <wp:lineTo x="3793" y="6576"/>
              <wp:lineTo x="2655" y="8094"/>
              <wp:lineTo x="2655" y="13658"/>
              <wp:lineTo x="4931" y="16187"/>
              <wp:lineTo x="5310" y="17199"/>
              <wp:lineTo x="6827" y="17199"/>
              <wp:lineTo x="7206" y="16187"/>
              <wp:lineTo x="10999" y="13658"/>
              <wp:lineTo x="18585" y="12141"/>
              <wp:lineTo x="18585" y="8600"/>
              <wp:lineTo x="10999" y="4553"/>
              <wp:lineTo x="9482" y="4553"/>
            </wp:wrapPolygon>
          </wp:wrapTight>
          <wp:docPr id="1672782429" name="Picture 1" descr="A logo with a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82429" name="Picture 1" descr="A logo with a check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47" cy="54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inline distT="0" distB="0" distL="0" distR="0" wp14:anchorId="20EA4920" wp14:editId="5704170E">
          <wp:extent cx="1842407" cy="541884"/>
          <wp:effectExtent l="0" t="0" r="0" b="4445"/>
          <wp:docPr id="187437272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72728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340" cy="55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914B52" w14:textId="77777777" w:rsidR="00240063" w:rsidRDefault="00240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8EB"/>
    <w:multiLevelType w:val="hybridMultilevel"/>
    <w:tmpl w:val="26B4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9A3"/>
    <w:multiLevelType w:val="hybridMultilevel"/>
    <w:tmpl w:val="A972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D78"/>
    <w:multiLevelType w:val="hybridMultilevel"/>
    <w:tmpl w:val="CF62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671"/>
    <w:multiLevelType w:val="hybridMultilevel"/>
    <w:tmpl w:val="FFEC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688"/>
    <w:multiLevelType w:val="hybridMultilevel"/>
    <w:tmpl w:val="251A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10BEA"/>
    <w:multiLevelType w:val="hybridMultilevel"/>
    <w:tmpl w:val="6728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6755"/>
    <w:multiLevelType w:val="hybridMultilevel"/>
    <w:tmpl w:val="0E90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55DC"/>
    <w:multiLevelType w:val="hybridMultilevel"/>
    <w:tmpl w:val="27C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9167">
    <w:abstractNumId w:val="4"/>
  </w:num>
  <w:num w:numId="2" w16cid:durableId="1330015402">
    <w:abstractNumId w:val="7"/>
  </w:num>
  <w:num w:numId="3" w16cid:durableId="1579635033">
    <w:abstractNumId w:val="0"/>
  </w:num>
  <w:num w:numId="4" w16cid:durableId="1675450585">
    <w:abstractNumId w:val="3"/>
  </w:num>
  <w:num w:numId="5" w16cid:durableId="317736161">
    <w:abstractNumId w:val="2"/>
  </w:num>
  <w:num w:numId="6" w16cid:durableId="100225863">
    <w:abstractNumId w:val="1"/>
  </w:num>
  <w:num w:numId="7" w16cid:durableId="1622373946">
    <w:abstractNumId w:val="5"/>
  </w:num>
  <w:num w:numId="8" w16cid:durableId="907493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06"/>
    <w:rsid w:val="00180B44"/>
    <w:rsid w:val="001811DC"/>
    <w:rsid w:val="00240063"/>
    <w:rsid w:val="004306D3"/>
    <w:rsid w:val="00463706"/>
    <w:rsid w:val="00682DB6"/>
    <w:rsid w:val="00947A47"/>
    <w:rsid w:val="00D95E29"/>
    <w:rsid w:val="00D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32743"/>
  <w15:chartTrackingRefBased/>
  <w15:docId w15:val="{2DDE019E-4F0A-4220-A3FA-F107AFC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063"/>
  </w:style>
  <w:style w:type="paragraph" w:styleId="Footer">
    <w:name w:val="footer"/>
    <w:basedOn w:val="Normal"/>
    <w:link w:val="FooterChar"/>
    <w:uiPriority w:val="99"/>
    <w:unhideWhenUsed/>
    <w:rsid w:val="0024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063"/>
  </w:style>
  <w:style w:type="character" w:styleId="Hyperlink">
    <w:name w:val="Hyperlink"/>
    <w:basedOn w:val="DefaultParagraphFont"/>
    <w:uiPriority w:val="99"/>
    <w:unhideWhenUsed/>
    <w:rsid w:val="00DF3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condstarsailing.com" TargetMode="External"/><Relationship Id="rId1" Type="http://schemas.openxmlformats.org/officeDocument/2006/relationships/hyperlink" Target="http://www.secondstarsail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Shyka Luckie-Hannays</dc:creator>
  <cp:keywords/>
  <dc:description/>
  <cp:lastModifiedBy>Margarita Ogolceva</cp:lastModifiedBy>
  <cp:revision>3</cp:revision>
  <dcterms:created xsi:type="dcterms:W3CDTF">2024-07-25T13:16:00Z</dcterms:created>
  <dcterms:modified xsi:type="dcterms:W3CDTF">2024-07-29T08:53:00Z</dcterms:modified>
</cp:coreProperties>
</file>